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74" w:rsidRDefault="00EA6948" w:rsidP="009F5E4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5E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Консультация для родителей </w:t>
      </w:r>
    </w:p>
    <w:p w:rsidR="00EA6948" w:rsidRPr="00671D74" w:rsidRDefault="00EA6948" w:rsidP="00671D7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5E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«Кубики Зайцева в </w:t>
      </w:r>
      <w:r w:rsidR="00671D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работе по </w:t>
      </w:r>
      <w:r w:rsidRPr="009F5E45">
        <w:rPr>
          <w:rFonts w:ascii="Times New Roman" w:hAnsi="Times New Roman" w:cs="Times New Roman"/>
          <w:b/>
          <w:i/>
          <w:sz w:val="28"/>
          <w:szCs w:val="28"/>
          <w:u w:val="single"/>
        </w:rPr>
        <w:t>коррекции</w:t>
      </w:r>
      <w:r w:rsidRPr="0038532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671D74">
        <w:rPr>
          <w:rFonts w:ascii="Times New Roman" w:hAnsi="Times New Roman" w:cs="Times New Roman"/>
          <w:b/>
          <w:i/>
          <w:sz w:val="28"/>
          <w:szCs w:val="28"/>
          <w:u w:val="single"/>
        </w:rPr>
        <w:t>речи</w:t>
      </w:r>
      <w:r w:rsidRPr="0038532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детей»</w:t>
      </w:r>
      <w:r w:rsidR="000D6687" w:rsidRPr="000D6687">
        <w:t xml:space="preserve"> </w:t>
      </w:r>
    </w:p>
    <w:p w:rsidR="009F5E45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Сегодня, наверное, не найдется ни одного </w:t>
      </w:r>
      <w:r w:rsidRPr="009F5E45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родителя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который не был бы знаком, </w:t>
      </w:r>
    </w:p>
    <w:p w:rsidR="009F5E45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хотя бы понаслышке, с </w:t>
      </w:r>
      <w:r w:rsidRPr="0038532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Кубиками Зайцева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Популярная сегодня методика </w:t>
      </w:r>
    </w:p>
    <w:p w:rsidR="009F5E45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обучения чтению и письму детей дошкольного возраста </w:t>
      </w:r>
      <w:proofErr w:type="gram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создана</w:t>
      </w:r>
      <w:proofErr w:type="gram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Николаем Александровичем </w:t>
      </w:r>
      <w:r w:rsidRPr="000D6687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Зайцевым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педагогом из Санкт-Петербурга. Богатый опыт </w:t>
      </w:r>
    </w:p>
    <w:p w:rsidR="00EA6948" w:rsidRPr="0038532C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работы с детьми привел его к созданию собственной методики по обучению детей чтению, </w:t>
      </w:r>
      <w:proofErr w:type="gram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которую</w:t>
      </w:r>
      <w:proofErr w:type="gram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можно применять уже с двух лет.</w:t>
      </w:r>
    </w:p>
    <w:p w:rsidR="00EA6948" w:rsidRPr="0038532C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Методику Зайцева можно использовать не только для обучения детей чтению, но и для коррекции </w:t>
      </w:r>
      <w:r w:rsidR="00671D7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речи детей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9F5E45" w:rsidRDefault="009F5E45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A6948" w:rsidRPr="009F5E45" w:rsidRDefault="00EA6948" w:rsidP="00CB321A">
      <w:pPr>
        <w:spacing w:after="0"/>
        <w:jc w:val="center"/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  <w:shd w:val="clear" w:color="auto" w:fill="FFFFFF"/>
        </w:rPr>
      </w:pPr>
      <w:r w:rsidRPr="009F5E45"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  <w:shd w:val="clear" w:color="auto" w:fill="FFFFFF"/>
        </w:rPr>
        <w:t>Что же представляет собой методика Зайцева?</w:t>
      </w:r>
    </w:p>
    <w:p w:rsidR="009F5E45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Кубики Зайцева представлены в комплекте  в количестве 54 штук и сделаны, как и таблицы по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складовому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принципу - согласный плюс гла</w:t>
      </w:r>
      <w:r w:rsid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сный, что и называется складом, так же складом может бать один гласный или один согласный. 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Все </w:t>
      </w:r>
    </w:p>
    <w:p w:rsidR="00EA6948" w:rsidRPr="0038532C" w:rsidRDefault="009F5E45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кубики различаются по</w:t>
      </w:r>
      <w:r w:rsidR="00EA6948"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наполнителю</w:t>
      </w:r>
      <w:r w:rsid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(звуку), </w:t>
      </w:r>
      <w:r w:rsidR="00EA6948"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размеру, весу,  цвету.</w:t>
      </w:r>
    </w:p>
    <w:p w:rsidR="009F5E45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Вместе с кубиками в комплект входят 2 таблицы с плоскостным изображением кубиков в определенном порядке: склады скомпонованы по признаку:</w:t>
      </w:r>
    </w:p>
    <w:p w:rsidR="009F5E45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«деревянные», «железные», «золотые». Также все склады разделены на столбцы, которые читаются (поются) по определенной системе,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сверху-вниз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например, ПУ, ПО, ПА, ПЭ, ПЫ, П. Также расположены все остальные склады. Чтение (пение) может происходить и в горизонтальной плоскости,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слева-направо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 мотивы </w:t>
      </w:r>
    </w:p>
    <w:p w:rsidR="00EA6948" w:rsidRPr="0038532C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разных детских мелодий.</w:t>
      </w:r>
    </w:p>
    <w:p w:rsidR="00EA6948" w:rsidRPr="0038532C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Таблицы и кубики Зайцева расположены в кабинете,  причем все кубики выкладываются на стол сразу, а таблицы висят на стене над кубиками примерно на уровне головы педагога.  Таблицы располагаются так высоко для профилактики нарушений зрения и осанки детей. Под таблицей вешается  полка, для составления из кубиков слов и фраз. </w:t>
      </w:r>
    </w:p>
    <w:p w:rsidR="0038532C" w:rsidRPr="0038532C" w:rsidRDefault="00EA6948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Помимо таблиц и кубиков Зайцева в дидактическое обеспечение работы входят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складовые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картинки. </w:t>
      </w:r>
    </w:p>
    <w:p w:rsidR="00EA6948" w:rsidRPr="0038532C" w:rsidRDefault="0038532C" w:rsidP="009F5E45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Таким образом, метод </w:t>
      </w:r>
      <w:r w:rsidRPr="0038532C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38532C">
        <w:rPr>
          <w:rStyle w:val="a3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кубиков Зайцева</w:t>
      </w:r>
      <w:r w:rsidRPr="0038532C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затрагивает 3 сенсорные </w:t>
      </w:r>
      <w:r w:rsidRPr="009F5E45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области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слуховую, зрительную и тактильную.</w:t>
      </w:r>
    </w:p>
    <w:p w:rsidR="0038532C" w:rsidRPr="0038532C" w:rsidRDefault="0038532C" w:rsidP="009F5E45">
      <w:pPr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shd w:val="clear" w:color="auto" w:fill="FFFFFF"/>
        </w:rPr>
        <w:t>Основные принципы методики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</w:t>
      </w:r>
    </w:p>
    <w:p w:rsidR="000D6687" w:rsidRDefault="00CB321A" w:rsidP="000D6687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Ребенок переходит не от </w:t>
      </w:r>
      <w:proofErr w:type="gramStart"/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простого</w:t>
      </w:r>
      <w:proofErr w:type="gramEnd"/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сложному, а получает сразу</w:t>
      </w:r>
    </w:p>
    <w:p w:rsidR="007614E2" w:rsidRPr="000D6687" w:rsidRDefault="00CB321A" w:rsidP="000D6687">
      <w:pPr>
        <w:pStyle w:val="a4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доступ ко всем складам, присутствующим в русском языке; </w:t>
      </w:r>
    </w:p>
    <w:p w:rsidR="007614E2" w:rsidRPr="000D6687" w:rsidRDefault="00CB321A" w:rsidP="000D6687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Весь материал предъявляется ребенку сразу целиком, а не по частям; </w:t>
      </w:r>
    </w:p>
    <w:p w:rsidR="007614E2" w:rsidRPr="000D6687" w:rsidRDefault="00CB321A" w:rsidP="000D6687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Методика игровая и долгого сидения не предполагает. </w:t>
      </w:r>
    </w:p>
    <w:p w:rsidR="00EA6948" w:rsidRPr="0038532C" w:rsidRDefault="00EA6948" w:rsidP="00EA6948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9F5E45" w:rsidRDefault="00EA6948" w:rsidP="009F5E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lastRenderedPageBreak/>
        <w:t>Благодаря кубикам, значительно быстрее исправляются недостатки звукопроизношения. На занятиях по корре</w:t>
      </w:r>
      <w:r w:rsidR="0038532C">
        <w:rPr>
          <w:rFonts w:ascii="Times New Roman" w:hAnsi="Times New Roman" w:cs="Times New Roman"/>
          <w:sz w:val="28"/>
          <w:szCs w:val="28"/>
        </w:rPr>
        <w:t>кции звукопроизношения показываем</w:t>
      </w:r>
      <w:r w:rsidRPr="0038532C">
        <w:rPr>
          <w:rFonts w:ascii="Times New Roman" w:hAnsi="Times New Roman" w:cs="Times New Roman"/>
          <w:sz w:val="28"/>
          <w:szCs w:val="28"/>
        </w:rPr>
        <w:t xml:space="preserve"> детям не только картинки, в названиях которых есть изучаемый звук, но и кубик, </w:t>
      </w:r>
    </w:p>
    <w:p w:rsidR="00CB321A" w:rsidRDefault="00EA6948" w:rsidP="009F5E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38532C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38532C">
        <w:rPr>
          <w:rFonts w:ascii="Times New Roman" w:hAnsi="Times New Roman" w:cs="Times New Roman"/>
          <w:sz w:val="28"/>
          <w:szCs w:val="28"/>
        </w:rPr>
        <w:t xml:space="preserve"> этот звук записан определенной буквой. Кубик здесь выступает в роли наглядного материала, который помогает ребенку в запоминании и назывании </w:t>
      </w:r>
    </w:p>
    <w:p w:rsidR="00CB321A" w:rsidRDefault="00EA6948" w:rsidP="009F5E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этого звука, его характеристики. </w:t>
      </w:r>
      <w:r w:rsidRPr="000D6687">
        <w:rPr>
          <w:rFonts w:ascii="Times New Roman" w:hAnsi="Times New Roman" w:cs="Times New Roman"/>
          <w:bCs/>
          <w:sz w:val="28"/>
          <w:szCs w:val="28"/>
        </w:rPr>
        <w:t>Это своеобразное моделирование</w:t>
      </w:r>
      <w:r w:rsidRPr="000D6687">
        <w:rPr>
          <w:rFonts w:ascii="Times New Roman" w:hAnsi="Times New Roman" w:cs="Times New Roman"/>
          <w:sz w:val="28"/>
          <w:szCs w:val="28"/>
        </w:rPr>
        <w:t>.</w:t>
      </w:r>
      <w:r w:rsidRPr="0038532C">
        <w:rPr>
          <w:rFonts w:ascii="Times New Roman" w:hAnsi="Times New Roman" w:cs="Times New Roman"/>
          <w:sz w:val="28"/>
          <w:szCs w:val="28"/>
        </w:rPr>
        <w:t xml:space="preserve"> Звук </w:t>
      </w:r>
    </w:p>
    <w:p w:rsidR="00CB321A" w:rsidRDefault="00EA6948" w:rsidP="009F5E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>обозначается определенным знаком, записанным на кубике, причем разным</w:t>
      </w:r>
    </w:p>
    <w:p w:rsidR="00EA6948" w:rsidRPr="0038532C" w:rsidRDefault="00EA6948" w:rsidP="009F5E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 цветом и размером.</w:t>
      </w:r>
    </w:p>
    <w:p w:rsidR="000D6687" w:rsidRDefault="00EA6948" w:rsidP="000D66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6687">
        <w:rPr>
          <w:rFonts w:ascii="Times New Roman" w:hAnsi="Times New Roman" w:cs="Times New Roman"/>
          <w:bCs/>
          <w:sz w:val="28"/>
          <w:szCs w:val="28"/>
        </w:rPr>
        <w:t>На занятиях по дифференциации звуков</w:t>
      </w:r>
      <w:r w:rsidRPr="0038532C">
        <w:rPr>
          <w:rFonts w:ascii="Times New Roman" w:hAnsi="Times New Roman" w:cs="Times New Roman"/>
          <w:sz w:val="28"/>
          <w:szCs w:val="28"/>
        </w:rPr>
        <w:t xml:space="preserve"> (с - 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 xml:space="preserve"> - ж, к - г, </w:t>
      </w:r>
      <w:proofErr w:type="spellStart"/>
      <w:proofErr w:type="gramStart"/>
      <w:r w:rsidRPr="0038532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8532C">
        <w:rPr>
          <w:rFonts w:ascii="Times New Roman" w:hAnsi="Times New Roman" w:cs="Times New Roman"/>
          <w:sz w:val="28"/>
          <w:szCs w:val="28"/>
        </w:rPr>
        <w:t xml:space="preserve"> - л и т. д.)</w:t>
      </w:r>
    </w:p>
    <w:p w:rsidR="00CB321A" w:rsidRDefault="00EA6948" w:rsidP="000D66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532C">
        <w:rPr>
          <w:rFonts w:ascii="Times New Roman" w:hAnsi="Times New Roman" w:cs="Times New Roman"/>
          <w:sz w:val="28"/>
          <w:szCs w:val="28"/>
        </w:rPr>
        <w:t>дети не только слышат заданные звуки, но и различают зрительно, вспоминают местоположение в таблице скла</w:t>
      </w:r>
      <w:r w:rsidR="00CB321A">
        <w:rPr>
          <w:rFonts w:ascii="Times New Roman" w:hAnsi="Times New Roman" w:cs="Times New Roman"/>
          <w:sz w:val="28"/>
          <w:szCs w:val="28"/>
        </w:rPr>
        <w:t xml:space="preserve">дов, внешний вид кубика (железный,  деревянный </w:t>
      </w:r>
      <w:proofErr w:type="gramEnd"/>
    </w:p>
    <w:p w:rsidR="00CB321A" w:rsidRDefault="00CB321A" w:rsidP="000D66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золотой</w:t>
      </w:r>
      <w:r w:rsidR="00EA6948" w:rsidRPr="0038532C">
        <w:rPr>
          <w:rFonts w:ascii="Times New Roman" w:hAnsi="Times New Roman" w:cs="Times New Roman"/>
          <w:sz w:val="28"/>
          <w:szCs w:val="28"/>
        </w:rPr>
        <w:t xml:space="preserve">, большой он или маленький, как он звучит — глухо или звонко), на котором написана буква или слияние букв. При этом применяются также элементы логопедической ритмики — проговаривание звуков с помощью движений рук. </w:t>
      </w:r>
    </w:p>
    <w:p w:rsidR="00CB321A" w:rsidRDefault="00EA6948" w:rsidP="000D66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Здесь можно и посмотреть, и пощупать, и позвенеть, покрутить в руках кубик, переложить из одной руки в другую, обозначит звук движением. Благодаря многократному чтению складов, составлению слов из кубиков, </w:t>
      </w:r>
      <w:proofErr w:type="gramStart"/>
      <w:r w:rsidRPr="0038532C">
        <w:rPr>
          <w:rFonts w:ascii="Times New Roman" w:hAnsi="Times New Roman" w:cs="Times New Roman"/>
          <w:sz w:val="28"/>
          <w:szCs w:val="28"/>
        </w:rPr>
        <w:t>различным</w:t>
      </w:r>
      <w:proofErr w:type="gramEnd"/>
    </w:p>
    <w:p w:rsidR="00EA6948" w:rsidRPr="0038532C" w:rsidRDefault="00EA6948" w:rsidP="000D66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складовым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 xml:space="preserve"> манипуляциям, ребенок обучается свободно переключаться с одного звука на другой, в результате исчезают 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 xml:space="preserve"> в речи.</w:t>
      </w:r>
    </w:p>
    <w:p w:rsidR="00EA6948" w:rsidRPr="0038532C" w:rsidRDefault="00EA6948" w:rsidP="00EA6948">
      <w:pPr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>Методика Зайцева помогает детям контролировать свое произношение и пользоваться правильными, вновь поставленными звуками в речи.</w:t>
      </w:r>
    </w:p>
    <w:p w:rsidR="00CB321A" w:rsidRDefault="00EA6948" w:rsidP="00CB32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Хочется отметить, что методика Н. А. Зайцева способствует разнообразию </w:t>
      </w:r>
    </w:p>
    <w:p w:rsidR="009F5E45" w:rsidRDefault="00EA6948" w:rsidP="00CB32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>занятий, делает их продуктивными и интересными</w:t>
      </w:r>
      <w:r w:rsidR="009F5E45">
        <w:rPr>
          <w:rFonts w:ascii="Times New Roman" w:hAnsi="Times New Roman" w:cs="Times New Roman"/>
          <w:sz w:val="28"/>
          <w:szCs w:val="28"/>
        </w:rPr>
        <w:t>.</w:t>
      </w:r>
    </w:p>
    <w:p w:rsidR="00CB321A" w:rsidRPr="0038532C" w:rsidRDefault="00CB321A" w:rsidP="00CB32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E45" w:rsidRDefault="000D6687" w:rsidP="009F5E45">
      <w:r>
        <w:rPr>
          <w:noProof/>
          <w:lang w:eastAsia="ru-RU"/>
        </w:rPr>
        <w:drawing>
          <wp:inline distT="0" distB="0" distL="0" distR="0">
            <wp:extent cx="2774173" cy="1628775"/>
            <wp:effectExtent l="19050" t="0" r="7127" b="0"/>
            <wp:docPr id="1" name="Рисунок 1" descr="ÐÐ°ÑÑÐ¸Ð½ÐºÐ¸ Ð¿Ð¾ Ð·Ð°Ð¿ÑÐ¾ÑÑ &quot;ÐºÑÐ±Ð¸ÐºÐ¸ Ð·Ð°Ð¹ÑÐµÐ²Ð° ÐºÐ°ÑÑÐ¸Ð½ÐºÐ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&quot;ÐºÑÐ±Ð¸ÐºÐ¸ Ð·Ð°Ð¹ÑÐµÐ²Ð° ÐºÐ°ÑÑÐ¸Ð½ÐºÐ¸&quot;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203" cy="163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5E45" w:rsidRPr="009F5E45">
        <w:t xml:space="preserve"> </w:t>
      </w:r>
    </w:p>
    <w:p w:rsidR="00625D9C" w:rsidRDefault="009F5E45" w:rsidP="009F5E45">
      <w:pPr>
        <w:jc w:val="center"/>
      </w:pPr>
      <w:r>
        <w:t xml:space="preserve">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703041" cy="1800225"/>
            <wp:effectExtent l="19050" t="0" r="2059" b="0"/>
            <wp:docPr id="7" name="Рисунок 7" descr="ÐÐ°ÑÑÐ¸Ð½ÐºÐ¸ Ð¿Ð¾ Ð·Ð°Ð¿ÑÐ¾ÑÑ &quot;ÐºÑÐ±Ð¸ÐºÐ¸ Ð·Ð°Ð¹ÑÐµÐ²Ð° ÐºÐ°ÑÑÐ¸Ð½ÐºÐ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&quot;ÐºÑÐ±Ð¸ÐºÐ¸ Ð·Ð°Ð¹ÑÐµÐ²Ð° ÐºÐ°ÑÑÐ¸Ð½ÐºÐ¸&quot;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510" cy="180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5D9C" w:rsidSect="009F5E45">
      <w:pgSz w:w="11906" w:h="16838"/>
      <w:pgMar w:top="1134" w:right="566" w:bottom="426" w:left="993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43A9"/>
    <w:multiLevelType w:val="hybridMultilevel"/>
    <w:tmpl w:val="8DD800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081648"/>
    <w:multiLevelType w:val="hybridMultilevel"/>
    <w:tmpl w:val="D2548EEA"/>
    <w:lvl w:ilvl="0" w:tplc="32D0B6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847F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F6AF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1EE4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A264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0845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D29E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8E01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7C6D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948"/>
    <w:rsid w:val="000D6687"/>
    <w:rsid w:val="0038532C"/>
    <w:rsid w:val="00625D9C"/>
    <w:rsid w:val="00671D74"/>
    <w:rsid w:val="007614E2"/>
    <w:rsid w:val="009F5E45"/>
    <w:rsid w:val="00CB321A"/>
    <w:rsid w:val="00E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6948"/>
    <w:rPr>
      <w:b/>
      <w:bCs/>
    </w:rPr>
  </w:style>
  <w:style w:type="paragraph" w:styleId="a4">
    <w:name w:val="List Paragraph"/>
    <w:basedOn w:val="a"/>
    <w:uiPriority w:val="34"/>
    <w:qFormat/>
    <w:rsid w:val="000D66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66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!!!</dc:creator>
  <cp:keywords/>
  <dc:description/>
  <cp:lastModifiedBy>ED</cp:lastModifiedBy>
  <cp:revision>4</cp:revision>
  <dcterms:created xsi:type="dcterms:W3CDTF">2019-11-03T11:10:00Z</dcterms:created>
  <dcterms:modified xsi:type="dcterms:W3CDTF">2024-06-04T18:18:00Z</dcterms:modified>
</cp:coreProperties>
</file>